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AEF4" w14:textId="77777777" w:rsidR="00AD11FD" w:rsidRPr="003B2107" w:rsidRDefault="00AD11FD" w:rsidP="00592A9D">
      <w:pPr>
        <w:rPr>
          <w:lang w:val="de-CH"/>
        </w:rPr>
      </w:pPr>
    </w:p>
    <w:p w14:paraId="538D8189" w14:textId="05A4E109" w:rsidR="00AD11FD" w:rsidRPr="003B2107" w:rsidRDefault="00AD11FD" w:rsidP="00AD11FD">
      <w:pPr>
        <w:tabs>
          <w:tab w:val="num" w:pos="720"/>
        </w:tabs>
        <w:rPr>
          <w:b/>
          <w:sz w:val="32"/>
          <w:szCs w:val="32"/>
          <w:lang w:val="de-CH"/>
        </w:rPr>
      </w:pPr>
      <w:r w:rsidRPr="003B2107">
        <w:rPr>
          <w:b/>
          <w:sz w:val="32"/>
          <w:szCs w:val="32"/>
          <w:lang w:val="de-CH"/>
        </w:rPr>
        <w:t xml:space="preserve">Leistungen der BirdLife Familie </w:t>
      </w:r>
      <w:r w:rsidR="003E581B">
        <w:rPr>
          <w:b/>
          <w:sz w:val="32"/>
          <w:szCs w:val="32"/>
          <w:lang w:val="de-CH"/>
        </w:rPr>
        <w:t>2020</w:t>
      </w:r>
      <w:r w:rsidR="00223432" w:rsidRPr="003B2107">
        <w:rPr>
          <w:b/>
          <w:sz w:val="32"/>
          <w:szCs w:val="32"/>
          <w:lang w:val="de-CH"/>
        </w:rPr>
        <w:t xml:space="preserve"> </w:t>
      </w:r>
    </w:p>
    <w:p w14:paraId="73F7A970" w14:textId="77777777" w:rsidR="000F3B2B" w:rsidRPr="003B2107" w:rsidRDefault="000F3B2B" w:rsidP="00AD11FD">
      <w:pPr>
        <w:tabs>
          <w:tab w:val="num" w:pos="720"/>
        </w:tabs>
        <w:rPr>
          <w:bCs/>
          <w:lang w:val="de-CH"/>
        </w:rPr>
      </w:pPr>
    </w:p>
    <w:p w14:paraId="18FDAABB" w14:textId="139FBBE8" w:rsidR="00A962DE" w:rsidRPr="003B2107" w:rsidRDefault="00A962DE" w:rsidP="00A962DE">
      <w:pPr>
        <w:tabs>
          <w:tab w:val="num" w:pos="720"/>
        </w:tabs>
        <w:rPr>
          <w:bCs/>
          <w:lang w:val="de-CH"/>
        </w:rPr>
      </w:pPr>
      <w:r w:rsidRPr="003B2107">
        <w:rPr>
          <w:bCs/>
          <w:lang w:val="de-CH"/>
        </w:rPr>
        <w:t xml:space="preserve">BirdLife Schweiz </w:t>
      </w:r>
      <w:r w:rsidR="009D48CA">
        <w:rPr>
          <w:bCs/>
          <w:lang w:val="de-CH"/>
        </w:rPr>
        <w:t>hatte</w:t>
      </w:r>
      <w:r w:rsidRPr="003B2107">
        <w:rPr>
          <w:bCs/>
          <w:lang w:val="de-CH"/>
        </w:rPr>
        <w:t xml:space="preserve"> </w:t>
      </w:r>
      <w:r w:rsidR="003E581B">
        <w:rPr>
          <w:bCs/>
          <w:lang w:val="de-CH"/>
        </w:rPr>
        <w:t>2020</w:t>
      </w:r>
      <w:r w:rsidRPr="003B2107">
        <w:rPr>
          <w:bCs/>
          <w:lang w:val="de-CH"/>
        </w:rPr>
        <w:t xml:space="preserve"> </w:t>
      </w:r>
      <w:r w:rsidR="007C3593">
        <w:rPr>
          <w:bCs/>
          <w:lang w:val="de-CH"/>
        </w:rPr>
        <w:t>67’866</w:t>
      </w:r>
      <w:r w:rsidRPr="003B2107">
        <w:rPr>
          <w:bCs/>
          <w:lang w:val="de-CH"/>
        </w:rPr>
        <w:t xml:space="preserve"> Mitglieder</w:t>
      </w:r>
      <w:r w:rsidR="0038011A">
        <w:rPr>
          <w:bCs/>
          <w:lang w:val="de-CH"/>
        </w:rPr>
        <w:t xml:space="preserve"> (</w:t>
      </w:r>
      <w:r w:rsidRPr="003B2107">
        <w:rPr>
          <w:bCs/>
          <w:lang w:val="de-CH"/>
        </w:rPr>
        <w:t xml:space="preserve">darunter </w:t>
      </w:r>
      <w:r w:rsidR="00055CD0">
        <w:rPr>
          <w:bCs/>
          <w:lang w:val="de-CH"/>
        </w:rPr>
        <w:t>872</w:t>
      </w:r>
      <w:r w:rsidRPr="003B2107">
        <w:rPr>
          <w:bCs/>
          <w:lang w:val="de-CH"/>
        </w:rPr>
        <w:t xml:space="preserve"> Jugendmitglieder</w:t>
      </w:r>
      <w:r w:rsidR="0038011A">
        <w:rPr>
          <w:bCs/>
          <w:lang w:val="de-CH"/>
        </w:rPr>
        <w:t>)</w:t>
      </w:r>
      <w:r w:rsidRPr="003B2107">
        <w:rPr>
          <w:bCs/>
          <w:lang w:val="de-CH"/>
        </w:rPr>
        <w:t xml:space="preserve">, </w:t>
      </w:r>
      <w:r w:rsidR="0038011A">
        <w:rPr>
          <w:bCs/>
          <w:lang w:val="de-CH"/>
        </w:rPr>
        <w:br/>
      </w:r>
      <w:r w:rsidR="00055CD0">
        <w:rPr>
          <w:bCs/>
          <w:lang w:val="de-CH"/>
        </w:rPr>
        <w:t>430</w:t>
      </w:r>
      <w:r w:rsidRPr="003B2107">
        <w:rPr>
          <w:bCs/>
          <w:lang w:val="de-CH"/>
        </w:rPr>
        <w:t xml:space="preserve"> Sektionen, </w:t>
      </w:r>
      <w:r w:rsidR="00055CD0">
        <w:rPr>
          <w:bCs/>
          <w:lang w:val="de-CH"/>
        </w:rPr>
        <w:t>66</w:t>
      </w:r>
      <w:r w:rsidRPr="003B2107">
        <w:rPr>
          <w:bCs/>
          <w:lang w:val="de-CH"/>
        </w:rPr>
        <w:t xml:space="preserve"> Jugendgruppen, </w:t>
      </w:r>
      <w:r w:rsidR="00055CD0">
        <w:rPr>
          <w:bCs/>
          <w:lang w:val="de-CH"/>
        </w:rPr>
        <w:t>18</w:t>
      </w:r>
      <w:r w:rsidRPr="003B2107">
        <w:rPr>
          <w:bCs/>
          <w:lang w:val="de-CH"/>
        </w:rPr>
        <w:t xml:space="preserve"> Kantonalverbände</w:t>
      </w:r>
      <w:r w:rsidR="0038011A">
        <w:rPr>
          <w:bCs/>
          <w:lang w:val="de-CH"/>
        </w:rPr>
        <w:t xml:space="preserve"> und </w:t>
      </w:r>
      <w:r w:rsidR="00055CD0">
        <w:rPr>
          <w:bCs/>
          <w:lang w:val="de-CH"/>
        </w:rPr>
        <w:t>2</w:t>
      </w:r>
      <w:r w:rsidRPr="003B2107">
        <w:rPr>
          <w:bCs/>
          <w:lang w:val="de-CH"/>
        </w:rPr>
        <w:t xml:space="preserve"> Landesorganisationen.</w:t>
      </w:r>
    </w:p>
    <w:p w14:paraId="5A823140" w14:textId="77777777" w:rsidR="000F3B2B" w:rsidRPr="003B2107" w:rsidRDefault="000F3B2B" w:rsidP="00AD11FD">
      <w:pPr>
        <w:tabs>
          <w:tab w:val="num" w:pos="720"/>
        </w:tabs>
        <w:rPr>
          <w:bCs/>
          <w:lang w:val="de-CH"/>
        </w:rPr>
      </w:pPr>
    </w:p>
    <w:p w14:paraId="23EFA28C" w14:textId="335617A2" w:rsidR="00A962DE" w:rsidRPr="003B2107" w:rsidRDefault="00A962DE" w:rsidP="00A962DE">
      <w:pPr>
        <w:tabs>
          <w:tab w:val="num" w:pos="720"/>
        </w:tabs>
        <w:rPr>
          <w:lang w:val="de-CH"/>
        </w:rPr>
      </w:pPr>
      <w:r w:rsidRPr="003B2107">
        <w:rPr>
          <w:bCs/>
          <w:lang w:val="de-CH"/>
        </w:rPr>
        <w:t xml:space="preserve">Insgesamt wurden </w:t>
      </w:r>
      <w:r w:rsidR="00E627DF">
        <w:rPr>
          <w:bCs/>
          <w:lang w:val="de-CH"/>
        </w:rPr>
        <w:t xml:space="preserve">1'209 </w:t>
      </w:r>
      <w:r w:rsidRPr="003B2107">
        <w:rPr>
          <w:bCs/>
          <w:lang w:val="de-CH"/>
        </w:rPr>
        <w:t xml:space="preserve">Schutzgebiete betreut, darunter </w:t>
      </w:r>
      <w:r w:rsidR="00024574">
        <w:rPr>
          <w:bCs/>
          <w:lang w:val="de-CH"/>
        </w:rPr>
        <w:t>227</w:t>
      </w:r>
      <w:r w:rsidRPr="003B2107">
        <w:rPr>
          <w:bCs/>
          <w:lang w:val="de-CH"/>
        </w:rPr>
        <w:t xml:space="preserve"> von nationaler Bedeutung.</w:t>
      </w:r>
    </w:p>
    <w:p w14:paraId="3B3BA1BD" w14:textId="136569C2" w:rsidR="00A962DE" w:rsidRPr="003B2107" w:rsidRDefault="00A962DE" w:rsidP="00A962DE">
      <w:pPr>
        <w:tabs>
          <w:tab w:val="num" w:pos="720"/>
        </w:tabs>
        <w:rPr>
          <w:bCs/>
          <w:lang w:val="de-CH"/>
        </w:rPr>
      </w:pPr>
      <w:r w:rsidRPr="003B2107">
        <w:rPr>
          <w:bCs/>
          <w:lang w:val="de-CH"/>
        </w:rPr>
        <w:t xml:space="preserve">Die Sektionen arbeiten mit </w:t>
      </w:r>
      <w:r w:rsidR="00103773" w:rsidRPr="003B2107">
        <w:rPr>
          <w:bCs/>
          <w:lang w:val="de-CH"/>
        </w:rPr>
        <w:t>an</w:t>
      </w:r>
      <w:r w:rsidRPr="003B2107">
        <w:rPr>
          <w:bCs/>
          <w:lang w:val="de-CH"/>
        </w:rPr>
        <w:t xml:space="preserve"> </w:t>
      </w:r>
      <w:r w:rsidR="00E627DF">
        <w:rPr>
          <w:bCs/>
          <w:lang w:val="de-CH"/>
        </w:rPr>
        <w:t>150</w:t>
      </w:r>
      <w:r w:rsidRPr="003B2107">
        <w:rPr>
          <w:bCs/>
          <w:lang w:val="de-CH"/>
        </w:rPr>
        <w:t xml:space="preserve"> Naturschutzinventaren der Gemeinden, </w:t>
      </w:r>
      <w:r w:rsidR="0038011A">
        <w:rPr>
          <w:bCs/>
          <w:lang w:val="de-CH"/>
        </w:rPr>
        <w:br/>
      </w:r>
      <w:r w:rsidR="00E627DF">
        <w:rPr>
          <w:bCs/>
          <w:lang w:val="de-CH"/>
        </w:rPr>
        <w:t>85</w:t>
      </w:r>
      <w:r w:rsidRPr="003B2107">
        <w:rPr>
          <w:bCs/>
          <w:lang w:val="de-CH"/>
        </w:rPr>
        <w:t xml:space="preserve"> Nutzungsplanungen, </w:t>
      </w:r>
      <w:r w:rsidR="00E627DF">
        <w:rPr>
          <w:bCs/>
          <w:lang w:val="de-CH"/>
        </w:rPr>
        <w:t>35</w:t>
      </w:r>
      <w:r w:rsidRPr="003B2107">
        <w:rPr>
          <w:bCs/>
          <w:lang w:val="de-CH"/>
        </w:rPr>
        <w:t xml:space="preserve"> Landschaftsentwicklungskonzepten, </w:t>
      </w:r>
      <w:r w:rsidR="00E627DF">
        <w:rPr>
          <w:bCs/>
          <w:lang w:val="de-CH"/>
        </w:rPr>
        <w:t>20</w:t>
      </w:r>
      <w:r w:rsidRPr="003B2107">
        <w:rPr>
          <w:bCs/>
          <w:lang w:val="de-CH"/>
        </w:rPr>
        <w:t xml:space="preserve"> Waldentwicklungsplanungen und </w:t>
      </w:r>
      <w:r w:rsidR="00E627DF">
        <w:rPr>
          <w:bCs/>
          <w:lang w:val="de-CH"/>
        </w:rPr>
        <w:t>90</w:t>
      </w:r>
      <w:r w:rsidRPr="003B2107">
        <w:rPr>
          <w:bCs/>
          <w:lang w:val="de-CH"/>
        </w:rPr>
        <w:t xml:space="preserve"> </w:t>
      </w:r>
      <w:r w:rsidR="0038011A">
        <w:rPr>
          <w:bCs/>
          <w:lang w:val="de-CH"/>
        </w:rPr>
        <w:t>Vernetzungsprojekten</w:t>
      </w:r>
      <w:r w:rsidRPr="003B2107">
        <w:rPr>
          <w:bCs/>
          <w:lang w:val="de-CH"/>
        </w:rPr>
        <w:t>.</w:t>
      </w:r>
    </w:p>
    <w:p w14:paraId="054E7F6D" w14:textId="77777777" w:rsidR="000F3B2B" w:rsidRPr="003B2107" w:rsidRDefault="000F3B2B" w:rsidP="00AD11FD">
      <w:pPr>
        <w:tabs>
          <w:tab w:val="num" w:pos="720"/>
        </w:tabs>
        <w:rPr>
          <w:bCs/>
          <w:lang w:val="de-CH"/>
        </w:rPr>
      </w:pPr>
    </w:p>
    <w:p w14:paraId="738694A7" w14:textId="77777777" w:rsidR="00024574" w:rsidRPr="00024574" w:rsidRDefault="00103773" w:rsidP="00024574">
      <w:pPr>
        <w:tabs>
          <w:tab w:val="num" w:pos="720"/>
        </w:tabs>
        <w:rPr>
          <w:bCs/>
          <w:lang w:val="de-CH"/>
        </w:rPr>
      </w:pPr>
      <w:r w:rsidRPr="003B2107">
        <w:rPr>
          <w:bCs/>
          <w:lang w:val="de-CH"/>
        </w:rPr>
        <w:t>Die Kantonalverbände und Landesorganisationen führen folgende Artenförderungsprogramme durch:</w:t>
      </w:r>
      <w:r w:rsidRPr="003B2107">
        <w:rPr>
          <w:bCs/>
          <w:lang w:val="de-CH"/>
        </w:rPr>
        <w:br/>
      </w:r>
      <w:r w:rsidR="00024574" w:rsidRPr="00024574">
        <w:rPr>
          <w:bCs/>
          <w:lang w:val="de-CH"/>
        </w:rPr>
        <w:t xml:space="preserve">BirdLife Zürich: Kiebitz, </w:t>
      </w:r>
      <w:proofErr w:type="spellStart"/>
      <w:r w:rsidR="00024574" w:rsidRPr="00024574">
        <w:rPr>
          <w:bCs/>
          <w:lang w:val="de-CH"/>
        </w:rPr>
        <w:t>Rebbergvögel</w:t>
      </w:r>
      <w:proofErr w:type="spellEnd"/>
      <w:r w:rsidR="00024574" w:rsidRPr="00024574">
        <w:rPr>
          <w:bCs/>
          <w:lang w:val="de-CH"/>
        </w:rPr>
        <w:t>, Feldlerche, Segler &amp; Schwalben, Heckenvögel</w:t>
      </w:r>
    </w:p>
    <w:p w14:paraId="0D01BE5C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BNV: Gebäudebrüter, Gartenrotschwanz</w:t>
      </w:r>
    </w:p>
    <w:p w14:paraId="16F09449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BirdLife Luzern: Mehlschwalbe, Rauchschwalbe, Mauersegler, Haussperling</w:t>
      </w:r>
    </w:p>
    <w:p w14:paraId="2675653A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BirdLife Aargau: Wendehals</w:t>
      </w:r>
    </w:p>
    <w:p w14:paraId="00B91819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BirdLife Solothurn: Haselhuhn, Weidenmeise, Steinkauz, Heidelerche, Wendehals</w:t>
      </w:r>
    </w:p>
    <w:p w14:paraId="57DE2922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TVS: Turmfalken- und Schleiereulen</w:t>
      </w:r>
    </w:p>
    <w:p w14:paraId="00DCE415" w14:textId="77777777" w:rsidR="00024574" w:rsidRPr="00024574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 xml:space="preserve">BirdLife Schwyz: Monitoring Wasservögel, Brutfloss, </w:t>
      </w:r>
      <w:proofErr w:type="spellStart"/>
      <w:r w:rsidRPr="00024574">
        <w:rPr>
          <w:bCs/>
          <w:lang w:val="de-CH"/>
        </w:rPr>
        <w:t>MoDem</w:t>
      </w:r>
      <w:proofErr w:type="spellEnd"/>
    </w:p>
    <w:p w14:paraId="3526B9B2" w14:textId="77777777" w:rsidR="00024574" w:rsidRPr="00B17483" w:rsidRDefault="00024574" w:rsidP="00024574">
      <w:pPr>
        <w:tabs>
          <w:tab w:val="num" w:pos="720"/>
        </w:tabs>
        <w:rPr>
          <w:bCs/>
          <w:lang w:val="fr-CH"/>
        </w:rPr>
      </w:pPr>
      <w:proofErr w:type="gramStart"/>
      <w:r w:rsidRPr="00B17483">
        <w:rPr>
          <w:bCs/>
          <w:lang w:val="fr-CH"/>
        </w:rPr>
        <w:t>GOBG:</w:t>
      </w:r>
      <w:proofErr w:type="gramEnd"/>
      <w:r w:rsidRPr="00B17483">
        <w:rPr>
          <w:bCs/>
          <w:lang w:val="fr-CH"/>
        </w:rPr>
        <w:t xml:space="preserve"> Chevêche d'Athéna, Hirondelles rustiques, de fenêtre et de rivage, Sterne pierregarin, Effraie des clochers, Rougequeue à front blanc....</w:t>
      </w:r>
    </w:p>
    <w:p w14:paraId="6519C2A0" w14:textId="2B59EF35" w:rsidR="000F3B2B" w:rsidRDefault="00024574" w:rsidP="00024574">
      <w:pPr>
        <w:tabs>
          <w:tab w:val="num" w:pos="720"/>
        </w:tabs>
        <w:rPr>
          <w:bCs/>
          <w:lang w:val="de-CH"/>
        </w:rPr>
      </w:pPr>
      <w:r w:rsidRPr="00024574">
        <w:rPr>
          <w:bCs/>
          <w:lang w:val="de-CH"/>
        </w:rPr>
        <w:t>BirdLife Oberwallis: Dohlen, Turmfalken, Schwalben &amp; Segler</w:t>
      </w:r>
    </w:p>
    <w:p w14:paraId="343A9357" w14:textId="77777777" w:rsidR="00024574" w:rsidRPr="003B2107" w:rsidRDefault="00024574" w:rsidP="00024574">
      <w:pPr>
        <w:tabs>
          <w:tab w:val="num" w:pos="720"/>
        </w:tabs>
        <w:rPr>
          <w:bCs/>
          <w:lang w:val="de-CH"/>
        </w:rPr>
      </w:pPr>
    </w:p>
    <w:p w14:paraId="181F9604" w14:textId="1E1CAB5E" w:rsidR="00103773" w:rsidRPr="003B2107" w:rsidRDefault="00D40659" w:rsidP="00103773">
      <w:pPr>
        <w:tabs>
          <w:tab w:val="num" w:pos="720"/>
        </w:tabs>
        <w:rPr>
          <w:lang w:val="de-CH"/>
        </w:rPr>
      </w:pPr>
      <w:r>
        <w:rPr>
          <w:bCs/>
          <w:lang w:val="de-CH"/>
        </w:rPr>
        <w:t>232</w:t>
      </w:r>
      <w:r w:rsidR="00103773" w:rsidRPr="003B2107">
        <w:rPr>
          <w:bCs/>
          <w:lang w:val="de-CH"/>
        </w:rPr>
        <w:t>‘</w:t>
      </w:r>
      <w:r>
        <w:rPr>
          <w:bCs/>
          <w:lang w:val="de-CH"/>
        </w:rPr>
        <w:t>708</w:t>
      </w:r>
      <w:r w:rsidR="00103773" w:rsidRPr="003B2107">
        <w:rPr>
          <w:bCs/>
          <w:lang w:val="de-CH"/>
        </w:rPr>
        <w:t xml:space="preserve"> Nisthilfen werden durch die Sektionen betreut, darunter </w:t>
      </w:r>
      <w:r>
        <w:rPr>
          <w:bCs/>
          <w:lang w:val="de-CH"/>
        </w:rPr>
        <w:t>19</w:t>
      </w:r>
      <w:r w:rsidR="00103773" w:rsidRPr="003B2107">
        <w:rPr>
          <w:bCs/>
          <w:lang w:val="de-CH"/>
        </w:rPr>
        <w:t>‘</w:t>
      </w:r>
      <w:r>
        <w:rPr>
          <w:bCs/>
          <w:lang w:val="de-CH"/>
        </w:rPr>
        <w:t>592</w:t>
      </w:r>
      <w:r w:rsidR="00103773" w:rsidRPr="003B2107">
        <w:rPr>
          <w:bCs/>
          <w:lang w:val="de-CH"/>
        </w:rPr>
        <w:t xml:space="preserve"> Mehlschwalbennester, </w:t>
      </w:r>
      <w:r>
        <w:rPr>
          <w:bCs/>
          <w:lang w:val="de-CH"/>
        </w:rPr>
        <w:t>1</w:t>
      </w:r>
      <w:r w:rsidR="00103773" w:rsidRPr="003B2107">
        <w:rPr>
          <w:bCs/>
          <w:lang w:val="de-CH"/>
        </w:rPr>
        <w:t>‘</w:t>
      </w:r>
      <w:r>
        <w:rPr>
          <w:bCs/>
          <w:lang w:val="de-CH"/>
        </w:rPr>
        <w:t>430</w:t>
      </w:r>
      <w:r w:rsidR="00103773" w:rsidRPr="003B2107">
        <w:rPr>
          <w:bCs/>
          <w:lang w:val="de-CH"/>
        </w:rPr>
        <w:t xml:space="preserve"> Turmfalken- und </w:t>
      </w:r>
      <w:r>
        <w:rPr>
          <w:bCs/>
          <w:lang w:val="de-CH"/>
        </w:rPr>
        <w:t>1’186</w:t>
      </w:r>
      <w:r w:rsidR="00103773" w:rsidRPr="003B2107">
        <w:rPr>
          <w:bCs/>
          <w:lang w:val="de-CH"/>
        </w:rPr>
        <w:t xml:space="preserve"> Schleiereulenkasten, </w:t>
      </w:r>
      <w:r>
        <w:rPr>
          <w:bCs/>
          <w:lang w:val="de-CH"/>
        </w:rPr>
        <w:t>12’120</w:t>
      </w:r>
      <w:r w:rsidR="00103773" w:rsidRPr="003B2107">
        <w:rPr>
          <w:bCs/>
          <w:lang w:val="de-CH"/>
        </w:rPr>
        <w:t xml:space="preserve"> Mauersegler- und </w:t>
      </w:r>
      <w:r>
        <w:rPr>
          <w:bCs/>
          <w:lang w:val="de-CH"/>
        </w:rPr>
        <w:t>835</w:t>
      </w:r>
      <w:r w:rsidR="00103773" w:rsidRPr="003B2107">
        <w:rPr>
          <w:bCs/>
          <w:lang w:val="de-CH"/>
        </w:rPr>
        <w:t xml:space="preserve"> Alpensegler-</w:t>
      </w:r>
      <w:proofErr w:type="spellStart"/>
      <w:r w:rsidR="00103773" w:rsidRPr="003B2107">
        <w:rPr>
          <w:bCs/>
          <w:lang w:val="de-CH"/>
        </w:rPr>
        <w:t>nisthilfen</w:t>
      </w:r>
      <w:proofErr w:type="spellEnd"/>
      <w:r w:rsidR="00103773" w:rsidRPr="003B2107">
        <w:rPr>
          <w:bCs/>
          <w:lang w:val="de-CH"/>
        </w:rPr>
        <w:t xml:space="preserve">, </w:t>
      </w:r>
      <w:r w:rsidR="009C5611">
        <w:rPr>
          <w:bCs/>
          <w:lang w:val="de-CH"/>
        </w:rPr>
        <w:t>754</w:t>
      </w:r>
      <w:r w:rsidR="00103773" w:rsidRPr="003B2107">
        <w:rPr>
          <w:bCs/>
          <w:lang w:val="de-CH"/>
        </w:rPr>
        <w:t xml:space="preserve"> Wendehalskästen, </w:t>
      </w:r>
      <w:r w:rsidR="009C5611">
        <w:rPr>
          <w:bCs/>
          <w:lang w:val="de-CH"/>
        </w:rPr>
        <w:t>373</w:t>
      </w:r>
      <w:r w:rsidR="00103773" w:rsidRPr="003B2107">
        <w:rPr>
          <w:bCs/>
          <w:lang w:val="de-CH"/>
        </w:rPr>
        <w:t xml:space="preserve"> </w:t>
      </w:r>
      <w:proofErr w:type="spellStart"/>
      <w:r w:rsidR="00103773" w:rsidRPr="003B2107">
        <w:rPr>
          <w:bCs/>
          <w:lang w:val="de-CH"/>
        </w:rPr>
        <w:t>Wiedehopfkästen</w:t>
      </w:r>
      <w:proofErr w:type="spellEnd"/>
      <w:r w:rsidR="00103773" w:rsidRPr="003B2107">
        <w:rPr>
          <w:bCs/>
          <w:lang w:val="de-CH"/>
        </w:rPr>
        <w:t xml:space="preserve">, </w:t>
      </w:r>
      <w:r w:rsidR="009C5611">
        <w:rPr>
          <w:bCs/>
          <w:lang w:val="de-CH"/>
        </w:rPr>
        <w:t>57</w:t>
      </w:r>
      <w:r w:rsidR="00103773" w:rsidRPr="003B2107">
        <w:rPr>
          <w:bCs/>
          <w:lang w:val="de-CH"/>
        </w:rPr>
        <w:t xml:space="preserve"> Eisvogelnisthilfen.</w:t>
      </w:r>
    </w:p>
    <w:p w14:paraId="136BC1FD" w14:textId="553C16F6" w:rsidR="000F3B2B" w:rsidRPr="003B2107" w:rsidRDefault="00103773" w:rsidP="00103773">
      <w:pPr>
        <w:tabs>
          <w:tab w:val="num" w:pos="720"/>
        </w:tabs>
        <w:rPr>
          <w:bCs/>
          <w:lang w:val="de-CH"/>
        </w:rPr>
      </w:pPr>
      <w:r w:rsidRPr="003B2107">
        <w:rPr>
          <w:bCs/>
          <w:lang w:val="de-CH"/>
        </w:rPr>
        <w:t xml:space="preserve">Spezifische Artenförderungen werden u.a. für </w:t>
      </w:r>
      <w:r w:rsidR="009C5611">
        <w:rPr>
          <w:bCs/>
          <w:lang w:val="de-CH"/>
        </w:rPr>
        <w:t>verschiedene</w:t>
      </w:r>
      <w:r w:rsidRPr="003B2107">
        <w:rPr>
          <w:bCs/>
          <w:lang w:val="de-CH"/>
        </w:rPr>
        <w:t xml:space="preserve"> Vogel</w:t>
      </w:r>
      <w:r w:rsidR="009C5611">
        <w:rPr>
          <w:bCs/>
          <w:lang w:val="de-CH"/>
        </w:rPr>
        <w:t>-</w:t>
      </w:r>
      <w:r w:rsidRPr="003B2107">
        <w:rPr>
          <w:bCs/>
          <w:lang w:val="de-CH"/>
        </w:rPr>
        <w:t>, Amphibien</w:t>
      </w:r>
      <w:r w:rsidR="009C5611">
        <w:rPr>
          <w:bCs/>
          <w:lang w:val="de-CH"/>
        </w:rPr>
        <w:t>-</w:t>
      </w:r>
      <w:r w:rsidRPr="003B2107">
        <w:rPr>
          <w:lang w:val="de-CH"/>
        </w:rPr>
        <w:t xml:space="preserve"> </w:t>
      </w:r>
      <w:r w:rsidR="009C5611">
        <w:rPr>
          <w:lang w:val="de-CH"/>
        </w:rPr>
        <w:t>und</w:t>
      </w:r>
      <w:r w:rsidRPr="003B2107">
        <w:rPr>
          <w:bCs/>
          <w:lang w:val="de-CH"/>
        </w:rPr>
        <w:t xml:space="preserve"> </w:t>
      </w:r>
      <w:r w:rsidR="009C5611">
        <w:rPr>
          <w:bCs/>
          <w:lang w:val="de-CH"/>
        </w:rPr>
        <w:t>F</w:t>
      </w:r>
      <w:r w:rsidRPr="003B2107">
        <w:rPr>
          <w:bCs/>
          <w:lang w:val="de-CH"/>
        </w:rPr>
        <w:t xml:space="preserve">ledermausarten, für Wiesel, </w:t>
      </w:r>
      <w:r w:rsidR="00CD5872" w:rsidRPr="003B2107">
        <w:rPr>
          <w:bCs/>
          <w:lang w:val="de-CH"/>
        </w:rPr>
        <w:t xml:space="preserve">Hermelin, Iltis, Orchideen, </w:t>
      </w:r>
      <w:r w:rsidRPr="003B2107">
        <w:rPr>
          <w:bCs/>
          <w:lang w:val="de-CH"/>
        </w:rPr>
        <w:t xml:space="preserve">Schmetterlinge wie </w:t>
      </w:r>
      <w:r w:rsidR="009C5611">
        <w:rPr>
          <w:bCs/>
          <w:lang w:val="de-CH"/>
        </w:rPr>
        <w:t>den Schachbrettfalter</w:t>
      </w:r>
      <w:r w:rsidRPr="003B2107">
        <w:rPr>
          <w:bCs/>
          <w:lang w:val="de-CH"/>
        </w:rPr>
        <w:t xml:space="preserve">, Waldameisen, </w:t>
      </w:r>
      <w:r w:rsidR="00CD5872" w:rsidRPr="003B2107">
        <w:rPr>
          <w:bCs/>
          <w:lang w:val="de-CH"/>
        </w:rPr>
        <w:t>Wildbienen</w:t>
      </w:r>
      <w:r w:rsidRPr="003B2107">
        <w:rPr>
          <w:bCs/>
          <w:lang w:val="de-CH"/>
        </w:rPr>
        <w:t xml:space="preserve"> und Reptilien wie </w:t>
      </w:r>
      <w:r w:rsidR="009C5611">
        <w:rPr>
          <w:bCs/>
          <w:lang w:val="de-CH"/>
        </w:rPr>
        <w:t>Waldeidechsen</w:t>
      </w:r>
      <w:r w:rsidRPr="003B2107">
        <w:rPr>
          <w:bCs/>
          <w:lang w:val="de-CH"/>
        </w:rPr>
        <w:t xml:space="preserve"> und Ringelnatter durchgeführt.</w:t>
      </w:r>
    </w:p>
    <w:p w14:paraId="4FC6CCE4" w14:textId="77777777" w:rsidR="000F3B2B" w:rsidRPr="003B2107" w:rsidRDefault="000F3B2B" w:rsidP="00AD11FD">
      <w:pPr>
        <w:tabs>
          <w:tab w:val="num" w:pos="720"/>
        </w:tabs>
        <w:rPr>
          <w:bCs/>
          <w:lang w:val="de-CH"/>
        </w:rPr>
      </w:pPr>
    </w:p>
    <w:p w14:paraId="615A6F5E" w14:textId="44B250CD" w:rsidR="00CD5872" w:rsidRPr="003B2107" w:rsidRDefault="00CD5872" w:rsidP="00CD5872">
      <w:pPr>
        <w:jc w:val="both"/>
        <w:rPr>
          <w:bCs/>
          <w:lang w:val="de-CH"/>
        </w:rPr>
      </w:pPr>
      <w:r w:rsidRPr="003B2107">
        <w:rPr>
          <w:bCs/>
          <w:lang w:val="de-CH"/>
        </w:rPr>
        <w:t xml:space="preserve">In </w:t>
      </w:r>
      <w:r w:rsidR="00CE697C">
        <w:rPr>
          <w:bCs/>
          <w:lang w:val="de-CH"/>
        </w:rPr>
        <w:t>2’915</w:t>
      </w:r>
      <w:r w:rsidRPr="003B2107">
        <w:rPr>
          <w:bCs/>
          <w:lang w:val="de-CH"/>
        </w:rPr>
        <w:t xml:space="preserve"> Arbeitstagen und </w:t>
      </w:r>
      <w:r w:rsidR="00CE697C">
        <w:rPr>
          <w:bCs/>
          <w:lang w:val="de-CH"/>
        </w:rPr>
        <w:t>65’360</w:t>
      </w:r>
      <w:r w:rsidRPr="003B2107">
        <w:rPr>
          <w:bCs/>
          <w:lang w:val="de-CH"/>
        </w:rPr>
        <w:t xml:space="preserve"> Personenstunden wurden u. a. </w:t>
      </w:r>
      <w:r w:rsidR="00CE697C">
        <w:rPr>
          <w:bCs/>
          <w:lang w:val="de-CH"/>
        </w:rPr>
        <w:t>286</w:t>
      </w:r>
      <w:r w:rsidRPr="003B2107">
        <w:rPr>
          <w:bCs/>
          <w:lang w:val="de-CH"/>
        </w:rPr>
        <w:t xml:space="preserve"> ha Wiesen, </w:t>
      </w:r>
      <w:r w:rsidR="00CE697C">
        <w:rPr>
          <w:bCs/>
          <w:lang w:val="de-CH"/>
        </w:rPr>
        <w:t>33</w:t>
      </w:r>
      <w:r w:rsidRPr="003B2107">
        <w:rPr>
          <w:bCs/>
          <w:lang w:val="de-CH"/>
        </w:rPr>
        <w:t xml:space="preserve"> km Hecken, </w:t>
      </w:r>
      <w:r w:rsidR="00CE697C">
        <w:rPr>
          <w:bCs/>
          <w:lang w:val="de-CH"/>
        </w:rPr>
        <w:t>1’949</w:t>
      </w:r>
      <w:r w:rsidRPr="003B2107">
        <w:rPr>
          <w:bCs/>
          <w:lang w:val="de-CH"/>
        </w:rPr>
        <w:t xml:space="preserve"> Hochstammobstbäume und </w:t>
      </w:r>
      <w:r w:rsidR="00CE697C">
        <w:rPr>
          <w:bCs/>
          <w:lang w:val="de-CH"/>
        </w:rPr>
        <w:t>18.6</w:t>
      </w:r>
      <w:r w:rsidRPr="003B2107">
        <w:rPr>
          <w:bCs/>
          <w:lang w:val="de-CH"/>
        </w:rPr>
        <w:t xml:space="preserve"> km Waldrand,</w:t>
      </w:r>
      <w:r w:rsidR="0038011A">
        <w:rPr>
          <w:bCs/>
          <w:lang w:val="de-CH"/>
        </w:rPr>
        <w:t xml:space="preserve"> sowie</w:t>
      </w:r>
      <w:r w:rsidRPr="003B2107">
        <w:rPr>
          <w:bCs/>
          <w:lang w:val="de-CH"/>
        </w:rPr>
        <w:t xml:space="preserve"> </w:t>
      </w:r>
      <w:r w:rsidR="00CE697C">
        <w:rPr>
          <w:bCs/>
          <w:lang w:val="de-CH"/>
        </w:rPr>
        <w:t>9.9</w:t>
      </w:r>
      <w:r w:rsidRPr="003B2107">
        <w:rPr>
          <w:bCs/>
          <w:lang w:val="de-CH"/>
        </w:rPr>
        <w:t xml:space="preserve"> ha Buntbrachen gepflegt. </w:t>
      </w:r>
      <w:r w:rsidR="00CE697C">
        <w:rPr>
          <w:bCs/>
          <w:lang w:val="de-CH"/>
        </w:rPr>
        <w:t>500</w:t>
      </w:r>
      <w:r w:rsidRPr="003B2107">
        <w:rPr>
          <w:bCs/>
          <w:lang w:val="de-CH"/>
        </w:rPr>
        <w:t xml:space="preserve"> Hochstammobstbäume wurden neu gepflanzt, ebenso </w:t>
      </w:r>
      <w:r w:rsidR="00CE697C">
        <w:rPr>
          <w:bCs/>
          <w:lang w:val="de-CH"/>
        </w:rPr>
        <w:t>4.8</w:t>
      </w:r>
      <w:r w:rsidRPr="003B2107">
        <w:rPr>
          <w:bCs/>
          <w:lang w:val="de-CH"/>
        </w:rPr>
        <w:t xml:space="preserve"> km Hecken. </w:t>
      </w:r>
      <w:r w:rsidR="009D48CA">
        <w:rPr>
          <w:bCs/>
          <w:lang w:val="de-CH"/>
        </w:rPr>
        <w:t xml:space="preserve">Dutzende </w:t>
      </w:r>
      <w:r w:rsidR="003B2107" w:rsidRPr="003B2107">
        <w:rPr>
          <w:bCs/>
          <w:lang w:val="de-CH"/>
        </w:rPr>
        <w:t>Sektionen</w:t>
      </w:r>
      <w:r w:rsidRPr="003B2107">
        <w:rPr>
          <w:bCs/>
          <w:lang w:val="de-CH"/>
        </w:rPr>
        <w:t xml:space="preserve"> </w:t>
      </w:r>
      <w:r w:rsidR="003B2107" w:rsidRPr="003B2107">
        <w:rPr>
          <w:bCs/>
          <w:lang w:val="de-CH"/>
        </w:rPr>
        <w:t xml:space="preserve">bekämpften </w:t>
      </w:r>
      <w:r w:rsidRPr="003B2107">
        <w:rPr>
          <w:bCs/>
          <w:lang w:val="de-CH"/>
        </w:rPr>
        <w:t xml:space="preserve">invasive Neophyten. Es wurden zusätzlich </w:t>
      </w:r>
      <w:r w:rsidR="003B2107" w:rsidRPr="003B2107">
        <w:rPr>
          <w:bCs/>
          <w:lang w:val="de-CH"/>
        </w:rPr>
        <w:t>Feuchtbiotope</w:t>
      </w:r>
      <w:r w:rsidRPr="003B2107">
        <w:rPr>
          <w:bCs/>
          <w:lang w:val="de-CH"/>
        </w:rPr>
        <w:t xml:space="preserve"> gepflegt</w:t>
      </w:r>
      <w:r w:rsidR="00CE697C">
        <w:rPr>
          <w:bCs/>
          <w:lang w:val="de-CH"/>
        </w:rPr>
        <w:t>,</w:t>
      </w:r>
      <w:r w:rsidRPr="003B2107">
        <w:rPr>
          <w:bCs/>
          <w:lang w:val="de-CH"/>
        </w:rPr>
        <w:t xml:space="preserve"> Kleinstrukturen angelegt sowie Biotopbäume gesucht und </w:t>
      </w:r>
      <w:r w:rsidR="00960C52">
        <w:rPr>
          <w:bCs/>
          <w:lang w:val="de-CH"/>
        </w:rPr>
        <w:t>Hochmoore</w:t>
      </w:r>
      <w:r w:rsidRPr="003B2107">
        <w:rPr>
          <w:bCs/>
          <w:lang w:val="de-CH"/>
        </w:rPr>
        <w:t xml:space="preserve"> </w:t>
      </w:r>
      <w:proofErr w:type="spellStart"/>
      <w:r w:rsidRPr="003B2107">
        <w:rPr>
          <w:bCs/>
          <w:lang w:val="de-CH"/>
        </w:rPr>
        <w:t>entbuscht</w:t>
      </w:r>
      <w:proofErr w:type="spellEnd"/>
      <w:r w:rsidRPr="003B2107">
        <w:rPr>
          <w:bCs/>
          <w:lang w:val="de-CH"/>
        </w:rPr>
        <w:t xml:space="preserve">. </w:t>
      </w:r>
    </w:p>
    <w:p w14:paraId="107C9DB2" w14:textId="77777777" w:rsidR="000F3B2B" w:rsidRPr="003B2107" w:rsidRDefault="000F3B2B" w:rsidP="00AD11FD">
      <w:pPr>
        <w:tabs>
          <w:tab w:val="num" w:pos="720"/>
        </w:tabs>
        <w:rPr>
          <w:bCs/>
          <w:lang w:val="de-CH"/>
        </w:rPr>
      </w:pPr>
    </w:p>
    <w:p w14:paraId="5DB24AE4" w14:textId="26925891" w:rsidR="003B2107" w:rsidRPr="003B2107" w:rsidRDefault="003B2107" w:rsidP="003B2107">
      <w:pPr>
        <w:jc w:val="both"/>
        <w:rPr>
          <w:bCs/>
          <w:lang w:val="de-CH"/>
        </w:rPr>
      </w:pPr>
      <w:r w:rsidRPr="003B2107">
        <w:rPr>
          <w:bCs/>
          <w:lang w:val="de-CH"/>
        </w:rPr>
        <w:t xml:space="preserve">Sektionen, Kantonalverbände und BirdLife Schweiz veröffentlichten </w:t>
      </w:r>
      <w:r w:rsidR="00EF7CCC">
        <w:rPr>
          <w:bCs/>
          <w:lang w:val="de-CH"/>
        </w:rPr>
        <w:t>2’943</w:t>
      </w:r>
      <w:r w:rsidRPr="003B2107">
        <w:rPr>
          <w:bCs/>
          <w:lang w:val="de-CH"/>
        </w:rPr>
        <w:t xml:space="preserve"> Presseartikel. </w:t>
      </w:r>
      <w:r w:rsidR="00EF7CCC">
        <w:rPr>
          <w:bCs/>
          <w:lang w:val="de-CH"/>
        </w:rPr>
        <w:t>15</w:t>
      </w:r>
      <w:r w:rsidRPr="003B2107">
        <w:rPr>
          <w:bCs/>
          <w:lang w:val="de-CH"/>
        </w:rPr>
        <w:t xml:space="preserve"> Kantonalverbände verfügen über ein eigenes Mitteilungsblatt, </w:t>
      </w:r>
      <w:r w:rsidR="0038011A">
        <w:rPr>
          <w:bCs/>
          <w:lang w:val="de-CH"/>
        </w:rPr>
        <w:t>344</w:t>
      </w:r>
      <w:r w:rsidRPr="003B2107">
        <w:rPr>
          <w:bCs/>
          <w:lang w:val="de-CH"/>
        </w:rPr>
        <w:t xml:space="preserve"> Sektionen über eine eigene Homepage. BirdLife Schweiz informiert über Ornis, Ornis </w:t>
      </w:r>
      <w:proofErr w:type="spellStart"/>
      <w:r w:rsidRPr="003B2107">
        <w:rPr>
          <w:bCs/>
          <w:lang w:val="de-CH"/>
        </w:rPr>
        <w:t>junior</w:t>
      </w:r>
      <w:proofErr w:type="spellEnd"/>
      <w:r w:rsidRPr="003B2107">
        <w:rPr>
          <w:bCs/>
          <w:lang w:val="de-CH"/>
        </w:rPr>
        <w:t>, Info BirdLife Suisse und Info BirdLife Schweiz sowie über die elektronischen Medien. Der Basellandschaftliche Natur</w:t>
      </w:r>
      <w:r w:rsidR="00F3521B">
        <w:rPr>
          <w:bCs/>
          <w:lang w:val="de-CH"/>
        </w:rPr>
        <w:t>-</w:t>
      </w:r>
      <w:r w:rsidRPr="003B2107">
        <w:rPr>
          <w:bCs/>
          <w:lang w:val="de-CH"/>
        </w:rPr>
        <w:t xml:space="preserve"> und Vogelschutzverband betreibt die Beringungsstation </w:t>
      </w:r>
      <w:proofErr w:type="spellStart"/>
      <w:r w:rsidRPr="003B2107">
        <w:rPr>
          <w:bCs/>
          <w:lang w:val="de-CH"/>
        </w:rPr>
        <w:t>Ulmethöchi</w:t>
      </w:r>
      <w:proofErr w:type="spellEnd"/>
      <w:r w:rsidRPr="003B2107">
        <w:rPr>
          <w:bCs/>
          <w:lang w:val="de-CH"/>
        </w:rPr>
        <w:t xml:space="preserve">, </w:t>
      </w:r>
      <w:r w:rsidR="00F3521B">
        <w:rPr>
          <w:bCs/>
          <w:lang w:val="de-CH"/>
        </w:rPr>
        <w:t>BirdLife</w:t>
      </w:r>
      <w:r w:rsidRPr="003B2107">
        <w:rPr>
          <w:bCs/>
          <w:lang w:val="de-CH"/>
        </w:rPr>
        <w:t xml:space="preserve"> Solothurn die Station </w:t>
      </w:r>
      <w:proofErr w:type="spellStart"/>
      <w:r w:rsidRPr="003B2107">
        <w:rPr>
          <w:bCs/>
          <w:lang w:val="de-CH"/>
        </w:rPr>
        <w:t>Subigerberg</w:t>
      </w:r>
      <w:proofErr w:type="spellEnd"/>
      <w:r w:rsidRPr="003B2107">
        <w:rPr>
          <w:bCs/>
          <w:lang w:val="de-CH"/>
        </w:rPr>
        <w:t xml:space="preserve">. BirdLife Schweiz führt die Naturzentren </w:t>
      </w:r>
      <w:proofErr w:type="spellStart"/>
      <w:r w:rsidRPr="003B2107">
        <w:rPr>
          <w:bCs/>
          <w:lang w:val="de-CH"/>
        </w:rPr>
        <w:t>Neeracherried</w:t>
      </w:r>
      <w:proofErr w:type="spellEnd"/>
      <w:r w:rsidR="00CD2A5F">
        <w:rPr>
          <w:bCs/>
          <w:lang w:val="de-CH"/>
        </w:rPr>
        <w:t xml:space="preserve">, </w:t>
      </w:r>
      <w:r w:rsidRPr="003B2107">
        <w:rPr>
          <w:bCs/>
          <w:lang w:val="de-CH"/>
        </w:rPr>
        <w:t xml:space="preserve">La </w:t>
      </w:r>
      <w:proofErr w:type="gramStart"/>
      <w:r w:rsidRPr="003B2107">
        <w:rPr>
          <w:bCs/>
          <w:lang w:val="de-CH"/>
        </w:rPr>
        <w:t>Sauge</w:t>
      </w:r>
      <w:proofErr w:type="gramEnd"/>
      <w:r w:rsidR="00CD2A5F">
        <w:rPr>
          <w:bCs/>
          <w:lang w:val="de-CH"/>
        </w:rPr>
        <w:t xml:space="preserve"> und – gemeinsam mit BirdLife Aargau – </w:t>
      </w:r>
      <w:proofErr w:type="spellStart"/>
      <w:r w:rsidR="00CD2A5F">
        <w:rPr>
          <w:bCs/>
          <w:lang w:val="de-CH"/>
        </w:rPr>
        <w:t>Klingnauer</w:t>
      </w:r>
      <w:proofErr w:type="spellEnd"/>
      <w:r w:rsidR="00CD2A5F">
        <w:rPr>
          <w:bCs/>
          <w:lang w:val="de-CH"/>
        </w:rPr>
        <w:t xml:space="preserve"> Stausee</w:t>
      </w:r>
      <w:r w:rsidRPr="003B2107">
        <w:rPr>
          <w:bCs/>
          <w:lang w:val="de-CH"/>
        </w:rPr>
        <w:t>.</w:t>
      </w:r>
      <w:r w:rsidR="00CD2A5F">
        <w:rPr>
          <w:bCs/>
          <w:lang w:val="de-CH"/>
        </w:rPr>
        <w:t xml:space="preserve"> </w:t>
      </w:r>
      <w:r w:rsidR="00CD2A5F" w:rsidRPr="00CD2A5F">
        <w:rPr>
          <w:bCs/>
          <w:lang w:val="de-CH"/>
        </w:rPr>
        <w:t xml:space="preserve">BirdLife </w:t>
      </w:r>
      <w:r w:rsidR="00CD2A5F">
        <w:rPr>
          <w:bCs/>
          <w:lang w:val="de-CH"/>
        </w:rPr>
        <w:t>Zürich</w:t>
      </w:r>
      <w:r w:rsidR="00CD2A5F" w:rsidRPr="00CD2A5F">
        <w:rPr>
          <w:bCs/>
          <w:lang w:val="de-CH"/>
        </w:rPr>
        <w:t xml:space="preserve"> und BirdLife </w:t>
      </w:r>
      <w:r w:rsidR="00CD2A5F">
        <w:rPr>
          <w:bCs/>
          <w:lang w:val="de-CH"/>
        </w:rPr>
        <w:t xml:space="preserve">Schweiz sind zudem am Naturzentrum </w:t>
      </w:r>
      <w:proofErr w:type="spellStart"/>
      <w:r w:rsidR="00CD2A5F">
        <w:rPr>
          <w:bCs/>
          <w:lang w:val="de-CH"/>
        </w:rPr>
        <w:t>Pfäffikersee</w:t>
      </w:r>
      <w:proofErr w:type="spellEnd"/>
      <w:r w:rsidR="00CD2A5F">
        <w:rPr>
          <w:bCs/>
          <w:lang w:val="de-CH"/>
        </w:rPr>
        <w:t xml:space="preserve"> beteiligt.</w:t>
      </w:r>
    </w:p>
    <w:p w14:paraId="6CC7A0DC" w14:textId="77777777" w:rsidR="00AD11FD" w:rsidRPr="003B2107" w:rsidRDefault="00AD11FD" w:rsidP="00AD11FD">
      <w:pPr>
        <w:jc w:val="both"/>
        <w:rPr>
          <w:bCs/>
          <w:lang w:val="de-CH"/>
        </w:rPr>
      </w:pPr>
    </w:p>
    <w:p w14:paraId="51E4FDDE" w14:textId="1E17576E" w:rsidR="00F35303" w:rsidRPr="003B2107" w:rsidRDefault="002E1D0B" w:rsidP="00592A9D">
      <w:pPr>
        <w:rPr>
          <w:lang w:val="de-CH"/>
        </w:rPr>
      </w:pPr>
      <w:r w:rsidRPr="003B2107">
        <w:rPr>
          <w:lang w:val="de-CH"/>
        </w:rPr>
        <w:t xml:space="preserve">Der ausführliche Jahresbericht von BirdLife Schweiz ist unter </w:t>
      </w:r>
      <w:hyperlink r:id="rId7" w:history="1">
        <w:r w:rsidR="00CD2A5F" w:rsidRPr="00B60C0A">
          <w:rPr>
            <w:rStyle w:val="Hyperlink"/>
            <w:lang w:val="de-CH"/>
          </w:rPr>
          <w:t>www.birdlife.ch/jahresberichte</w:t>
        </w:r>
      </w:hyperlink>
      <w:r w:rsidR="000F0C21" w:rsidRPr="003B2107">
        <w:rPr>
          <w:lang w:val="de-CH"/>
        </w:rPr>
        <w:t xml:space="preserve"> </w:t>
      </w:r>
      <w:r w:rsidR="00CD2A5F">
        <w:rPr>
          <w:lang w:val="de-CH"/>
        </w:rPr>
        <w:t>e</w:t>
      </w:r>
      <w:r w:rsidR="000F0C21" w:rsidRPr="003B2107">
        <w:rPr>
          <w:lang w:val="de-CH"/>
        </w:rPr>
        <w:t>insehbar</w:t>
      </w:r>
      <w:r w:rsidR="00B17483">
        <w:rPr>
          <w:lang w:val="de-CH"/>
        </w:rPr>
        <w:t>.</w:t>
      </w:r>
    </w:p>
    <w:sectPr w:rsidR="00F35303" w:rsidRPr="003B2107" w:rsidSect="008D1682">
      <w:headerReference w:type="default" r:id="rId8"/>
      <w:headerReference w:type="first" r:id="rId9"/>
      <w:footerReference w:type="first" r:id="rId10"/>
      <w:pgSz w:w="11900" w:h="16840"/>
      <w:pgMar w:top="1701" w:right="701" w:bottom="1134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3FBB" w14:textId="77777777" w:rsidR="004D33C9" w:rsidRDefault="004D33C9" w:rsidP="00890EBE">
      <w:r>
        <w:separator/>
      </w:r>
    </w:p>
  </w:endnote>
  <w:endnote w:type="continuationSeparator" w:id="0">
    <w:p w14:paraId="41FE8FDC" w14:textId="77777777" w:rsidR="004D33C9" w:rsidRDefault="004D33C9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C791" w14:textId="77777777" w:rsidR="00AB3A3F" w:rsidRDefault="000F3B2B">
    <w:pPr>
      <w:pStyle w:val="Fuzeile"/>
    </w:pPr>
    <w:r>
      <w:rPr>
        <w:noProof/>
      </w:rPr>
      <w:drawing>
        <wp:inline distT="0" distB="0" distL="0" distR="0" wp14:anchorId="165A0D0A" wp14:editId="17B305F6">
          <wp:extent cx="5996305" cy="462280"/>
          <wp:effectExtent l="0" t="0" r="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30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BE2" w14:textId="77777777" w:rsidR="004D33C9" w:rsidRDefault="004D33C9" w:rsidP="00890EBE">
      <w:r>
        <w:separator/>
      </w:r>
    </w:p>
  </w:footnote>
  <w:footnote w:type="continuationSeparator" w:id="0">
    <w:p w14:paraId="30C3B431" w14:textId="77777777" w:rsidR="004D33C9" w:rsidRDefault="004D33C9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815F" w14:textId="77777777" w:rsidR="00AB3A3F" w:rsidRDefault="00AB3A3F">
    <w:pPr>
      <w:pStyle w:val="Kopfzeile"/>
      <w:rPr>
        <w:sz w:val="18"/>
        <w:szCs w:val="18"/>
      </w:rPr>
    </w:pPr>
  </w:p>
  <w:p w14:paraId="16531599" w14:textId="77777777" w:rsidR="00AB3A3F" w:rsidRDefault="00AB3A3F">
    <w:pPr>
      <w:pStyle w:val="Kopfzeile"/>
      <w:rPr>
        <w:sz w:val="18"/>
        <w:szCs w:val="18"/>
      </w:rPr>
    </w:pPr>
  </w:p>
  <w:p w14:paraId="0C703A45" w14:textId="722D79B4" w:rsidR="00AB3A3F" w:rsidRPr="00F35303" w:rsidRDefault="00AB3A3F">
    <w:pPr>
      <w:pStyle w:val="Kopfzeile"/>
      <w:rPr>
        <w:sz w:val="18"/>
        <w:szCs w:val="18"/>
      </w:rPr>
    </w:pPr>
    <w:r w:rsidRPr="00F35303">
      <w:rPr>
        <w:sz w:val="18"/>
        <w:szCs w:val="18"/>
      </w:rPr>
      <w:t>SVS/BirdLife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 w:rsidR="005A2466"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3E581B">
      <w:rPr>
        <w:noProof/>
        <w:sz w:val="18"/>
        <w:szCs w:val="18"/>
      </w:rPr>
      <w:t>X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7906" w14:textId="77777777" w:rsidR="00AB3A3F" w:rsidRDefault="000F3B2B" w:rsidP="00F35303">
    <w:pPr>
      <w:pStyle w:val="Kopfzeile"/>
      <w:ind w:left="-70"/>
    </w:pPr>
    <w:r>
      <w:rPr>
        <w:noProof/>
      </w:rPr>
      <w:drawing>
        <wp:inline distT="0" distB="0" distL="0" distR="0" wp14:anchorId="73AFB95F" wp14:editId="376770AA">
          <wp:extent cx="6054090" cy="94297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6AD"/>
    <w:multiLevelType w:val="hybridMultilevel"/>
    <w:tmpl w:val="7E7CEB3A"/>
    <w:lvl w:ilvl="0" w:tplc="A822C4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A85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65B0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E6A6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160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2747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A9C0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8F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F7F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807DDA"/>
    <w:multiLevelType w:val="hybridMultilevel"/>
    <w:tmpl w:val="F286B296"/>
    <w:lvl w:ilvl="0" w:tplc="94108F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6FF5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6FF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2029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DF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CC0F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F0994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A8A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0D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A2"/>
    <w:rsid w:val="000219D2"/>
    <w:rsid w:val="00024574"/>
    <w:rsid w:val="0005287E"/>
    <w:rsid w:val="00055CD0"/>
    <w:rsid w:val="00064243"/>
    <w:rsid w:val="000C4FB2"/>
    <w:rsid w:val="000D034C"/>
    <w:rsid w:val="000F0C21"/>
    <w:rsid w:val="000F3B2B"/>
    <w:rsid w:val="00103773"/>
    <w:rsid w:val="0013697E"/>
    <w:rsid w:val="001476CF"/>
    <w:rsid w:val="001A4A81"/>
    <w:rsid w:val="001B19FB"/>
    <w:rsid w:val="00214C02"/>
    <w:rsid w:val="00223432"/>
    <w:rsid w:val="002531B8"/>
    <w:rsid w:val="002545C7"/>
    <w:rsid w:val="00257FF4"/>
    <w:rsid w:val="002B6B99"/>
    <w:rsid w:val="002D2153"/>
    <w:rsid w:val="002E1D0B"/>
    <w:rsid w:val="002E3DF3"/>
    <w:rsid w:val="002F133E"/>
    <w:rsid w:val="003064DF"/>
    <w:rsid w:val="00325F24"/>
    <w:rsid w:val="00334A9A"/>
    <w:rsid w:val="00343989"/>
    <w:rsid w:val="00350CDF"/>
    <w:rsid w:val="0038011A"/>
    <w:rsid w:val="003848E9"/>
    <w:rsid w:val="003A34EB"/>
    <w:rsid w:val="003B2107"/>
    <w:rsid w:val="003D243B"/>
    <w:rsid w:val="003D6F56"/>
    <w:rsid w:val="003E581B"/>
    <w:rsid w:val="00411116"/>
    <w:rsid w:val="004740E4"/>
    <w:rsid w:val="00475FFB"/>
    <w:rsid w:val="004D33C9"/>
    <w:rsid w:val="004D5E9A"/>
    <w:rsid w:val="00502CBF"/>
    <w:rsid w:val="00515375"/>
    <w:rsid w:val="00554415"/>
    <w:rsid w:val="00592A9D"/>
    <w:rsid w:val="005A2466"/>
    <w:rsid w:val="00600B69"/>
    <w:rsid w:val="00621757"/>
    <w:rsid w:val="006237B6"/>
    <w:rsid w:val="0064402F"/>
    <w:rsid w:val="006704CE"/>
    <w:rsid w:val="006718FA"/>
    <w:rsid w:val="006A03F1"/>
    <w:rsid w:val="006B0262"/>
    <w:rsid w:val="00744186"/>
    <w:rsid w:val="0074420B"/>
    <w:rsid w:val="0074520D"/>
    <w:rsid w:val="007C3593"/>
    <w:rsid w:val="007F1DBB"/>
    <w:rsid w:val="008148BB"/>
    <w:rsid w:val="008400B9"/>
    <w:rsid w:val="00864EF2"/>
    <w:rsid w:val="00871DBC"/>
    <w:rsid w:val="0089042F"/>
    <w:rsid w:val="00890EBE"/>
    <w:rsid w:val="008C0CD8"/>
    <w:rsid w:val="008C2989"/>
    <w:rsid w:val="008C43AA"/>
    <w:rsid w:val="008D1682"/>
    <w:rsid w:val="008E3DE0"/>
    <w:rsid w:val="008E69C2"/>
    <w:rsid w:val="009114AE"/>
    <w:rsid w:val="009115D8"/>
    <w:rsid w:val="00922C88"/>
    <w:rsid w:val="00937B14"/>
    <w:rsid w:val="00960C52"/>
    <w:rsid w:val="009752B0"/>
    <w:rsid w:val="00977524"/>
    <w:rsid w:val="009B1EC0"/>
    <w:rsid w:val="009C5611"/>
    <w:rsid w:val="009D1DB8"/>
    <w:rsid w:val="009D48CA"/>
    <w:rsid w:val="00A018D1"/>
    <w:rsid w:val="00A363E4"/>
    <w:rsid w:val="00A46C47"/>
    <w:rsid w:val="00A962DE"/>
    <w:rsid w:val="00AB3A3F"/>
    <w:rsid w:val="00AD11FD"/>
    <w:rsid w:val="00AE2896"/>
    <w:rsid w:val="00AF6DAE"/>
    <w:rsid w:val="00B17483"/>
    <w:rsid w:val="00B463BF"/>
    <w:rsid w:val="00B64236"/>
    <w:rsid w:val="00B8392D"/>
    <w:rsid w:val="00B84633"/>
    <w:rsid w:val="00BE2EB9"/>
    <w:rsid w:val="00BE300E"/>
    <w:rsid w:val="00BE37AF"/>
    <w:rsid w:val="00BE7265"/>
    <w:rsid w:val="00C05ABD"/>
    <w:rsid w:val="00CD2A5F"/>
    <w:rsid w:val="00CD5872"/>
    <w:rsid w:val="00CE697C"/>
    <w:rsid w:val="00CF5503"/>
    <w:rsid w:val="00D02C72"/>
    <w:rsid w:val="00D1423C"/>
    <w:rsid w:val="00D40659"/>
    <w:rsid w:val="00D67805"/>
    <w:rsid w:val="00D744AA"/>
    <w:rsid w:val="00DC1C85"/>
    <w:rsid w:val="00DC31D5"/>
    <w:rsid w:val="00DC78DF"/>
    <w:rsid w:val="00DD6656"/>
    <w:rsid w:val="00DE2AB6"/>
    <w:rsid w:val="00E2547E"/>
    <w:rsid w:val="00E3142B"/>
    <w:rsid w:val="00E340E6"/>
    <w:rsid w:val="00E627DF"/>
    <w:rsid w:val="00E85DD6"/>
    <w:rsid w:val="00E92567"/>
    <w:rsid w:val="00EF7CCC"/>
    <w:rsid w:val="00F3521B"/>
    <w:rsid w:val="00F35303"/>
    <w:rsid w:val="00F7431A"/>
    <w:rsid w:val="00F845A2"/>
    <w:rsid w:val="00F8568A"/>
    <w:rsid w:val="00FB3A8D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;"/>
  <w14:docId w14:val="5B694F23"/>
  <w14:defaultImageDpi w14:val="300"/>
  <w15:chartTrackingRefBased/>
  <w15:docId w15:val="{118AFB0F-8584-B44E-9391-8934953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EBE"/>
  </w:style>
  <w:style w:type="paragraph" w:styleId="Fuzeile">
    <w:name w:val="footer"/>
    <w:basedOn w:val="Standard"/>
    <w:link w:val="FuzeileZch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styleId="Hyperlink">
    <w:name w:val="Hyperlink"/>
    <w:uiPriority w:val="99"/>
    <w:unhideWhenUsed/>
    <w:rsid w:val="002E1D0B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4402F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6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2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2DE"/>
    <w:rPr>
      <w:rFonts w:ascii="Arial" w:hAnsi="Arial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2DE"/>
    <w:rPr>
      <w:rFonts w:ascii="Arial" w:hAnsi="Arial"/>
      <w:b/>
      <w:bCs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2D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2DE"/>
    <w:rPr>
      <w:rFonts w:ascii="Times New Roman" w:hAnsi="Times New Roman"/>
      <w:sz w:val="18"/>
      <w:szCs w:val="18"/>
      <w:lang w:val="de-DE"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4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4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2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rdlife.ch/jahresberich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HD_SVS25:Users:svs25:Documents:Vorlage_fuer_Fusszeile_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MacintoshHD_SVS25:Users:svs25:Documents:Vorlage_fuer_Fusszeile_1.dotx</Template>
  <TotalTime>0</TotalTime>
  <Pages>1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18" baseType="variant"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http://www.birdlife.ch/jahresbericht</vt:lpwstr>
      </vt:variant>
      <vt:variant>
        <vt:lpwstr/>
      </vt:variant>
      <vt:variant>
        <vt:i4>3211310</vt:i4>
      </vt:variant>
      <vt:variant>
        <vt:i4>5322</vt:i4>
      </vt:variant>
      <vt:variant>
        <vt:i4>1025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5325</vt:i4>
      </vt:variant>
      <vt:variant>
        <vt:i4>1026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 </cp:lastModifiedBy>
  <cp:revision>13</cp:revision>
  <cp:lastPrinted>2021-12-15T13:13:00Z</cp:lastPrinted>
  <dcterms:created xsi:type="dcterms:W3CDTF">2020-12-16T09:19:00Z</dcterms:created>
  <dcterms:modified xsi:type="dcterms:W3CDTF">2022-01-31T09:09:00Z</dcterms:modified>
</cp:coreProperties>
</file>